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0" w:rsidRPr="00E04098" w:rsidRDefault="00574BF6" w:rsidP="00053CB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098">
        <w:rPr>
          <w:rFonts w:ascii="Times New Roman" w:hAnsi="Times New Roman" w:cs="Times New Roman"/>
          <w:b/>
          <w:sz w:val="24"/>
          <w:szCs w:val="24"/>
        </w:rPr>
        <w:t>REGISTRUL</w:t>
      </w:r>
      <w:r w:rsidR="00B5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82F" w:rsidRPr="00E04098">
        <w:rPr>
          <w:rFonts w:ascii="Times New Roman" w:hAnsi="Times New Roman" w:cs="Times New Roman"/>
          <w:b/>
          <w:sz w:val="24"/>
          <w:szCs w:val="24"/>
        </w:rPr>
        <w:t>HOT</w:t>
      </w:r>
      <w:r w:rsidR="00053CB0" w:rsidRPr="00E04098">
        <w:rPr>
          <w:rFonts w:ascii="Times New Roman" w:hAnsi="Times New Roman" w:cs="Times New Roman"/>
          <w:b/>
          <w:sz w:val="24"/>
          <w:szCs w:val="24"/>
        </w:rPr>
        <w:t>ARARI</w:t>
      </w:r>
      <w:bookmarkStart w:id="0" w:name="_GoBack"/>
      <w:bookmarkEnd w:id="0"/>
      <w:proofErr w:type="gramEnd"/>
      <w:r w:rsidR="00B5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98">
        <w:rPr>
          <w:rFonts w:ascii="Times New Roman" w:hAnsi="Times New Roman" w:cs="Times New Roman"/>
          <w:b/>
          <w:sz w:val="24"/>
          <w:szCs w:val="24"/>
        </w:rPr>
        <w:t>PRIMARIA ORAS TITU</w:t>
      </w:r>
      <w:r w:rsidR="008E7B8D">
        <w:rPr>
          <w:rFonts w:ascii="Times New Roman" w:hAnsi="Times New Roman" w:cs="Times New Roman"/>
          <w:b/>
          <w:sz w:val="24"/>
          <w:szCs w:val="24"/>
        </w:rPr>
        <w:t>- AN 2022</w:t>
      </w:r>
    </w:p>
    <w:p w:rsidR="00574BF6" w:rsidRDefault="00574BF6" w:rsidP="001A6AB3">
      <w:pPr>
        <w:rPr>
          <w:rFonts w:ascii="Times New Roman" w:hAnsi="Times New Roman" w:cs="Times New Roman"/>
          <w:sz w:val="24"/>
          <w:szCs w:val="24"/>
        </w:rPr>
      </w:pPr>
    </w:p>
    <w:p w:rsidR="001A6AB3" w:rsidRPr="00BF02B9" w:rsidRDefault="001A6AB3" w:rsidP="001A6A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559"/>
        <w:gridCol w:w="6520"/>
      </w:tblGrid>
      <w:tr w:rsidR="00574BF6" w:rsidRPr="00574BF6" w:rsidTr="00274518">
        <w:trPr>
          <w:trHeight w:val="565"/>
        </w:trPr>
        <w:tc>
          <w:tcPr>
            <w:tcW w:w="1101" w:type="dxa"/>
          </w:tcPr>
          <w:p w:rsidR="00574BF6" w:rsidRPr="008E7B8D" w:rsidRDefault="00316150" w:rsidP="00574BF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59" w:type="dxa"/>
          </w:tcPr>
          <w:p w:rsidR="00574BF6" w:rsidRPr="008E7B8D" w:rsidRDefault="00574BF6" w:rsidP="00574BF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20" w:type="dxa"/>
          </w:tcPr>
          <w:p w:rsidR="00574BF6" w:rsidRPr="00E631D0" w:rsidRDefault="00574BF6" w:rsidP="00E315D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>TITLUL HOTARARII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tehnico-economice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Execuție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investiț</w:t>
            </w:r>
            <w:proofErr w:type="gram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proofErr w:type="gram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Locuințe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tehnico-economice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Execuție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investiț</w:t>
            </w:r>
            <w:proofErr w:type="gram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proofErr w:type="gram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creșă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orașul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probarea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indicatorilor tehnico-economici ai investiției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dotarea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Liceului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”I.C.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Vissarion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autorizației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(PSI)”,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cheltuielilor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cofinanțare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C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probarea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indicatorilor tehnico-economici ai investiției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dotarea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Liceului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autorizației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(PSI)”,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cheltuielilor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cofinanțare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local.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probarea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indicatorilor tehnico-economici ai investiției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dotarea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Gimnaziale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nr. 2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autorizației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(PSI)”,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cheltuielilor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cofinanțare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local.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C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repartizarii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doua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locuinte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ANL  tip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garsoniera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situate in 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oras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str.I.C.Visarion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blocul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scara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B,etaj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 ,ap.20 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respectiv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str.Petru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rares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blocul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C5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scara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etaj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1 ,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.7.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C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indreptarii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erorii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materilae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stecurate</w:t>
            </w:r>
            <w:proofErr w:type="spellEnd"/>
            <w:proofErr w:type="gram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cuprindul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HCl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nr.128/25.11.2021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Regulamentului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executarea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serviciului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public de transport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persoane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regim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taxi 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orasul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suplimentarii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numarului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autorizatii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taxi 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C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prelungirii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duratei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 nr.2904/2017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– Cabinet medical,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10,60 mp,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parterul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Policlinicii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CB421E">
            <w:pPr>
              <w:shd w:val="clear" w:color="auto" w:fill="FFFFFF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22232C"/>
                <w:spacing w:val="1"/>
                <w:sz w:val="24"/>
                <w:szCs w:val="24"/>
                <w:lang w:val="ro-RO"/>
              </w:rPr>
              <w:t>închirierii spatiului</w:t>
            </w:r>
            <w:r w:rsidRPr="00226D5E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val="ro-RO"/>
              </w:rPr>
              <w:t xml:space="preserve"> –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Cabinet medical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18,55 mp, format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E33,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9,28 mp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E34,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9,27 mp,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etajul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Policlinicii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Pictor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nr. 7,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Dâmbovița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desfasurarii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22232C"/>
                <w:spacing w:val="1"/>
                <w:sz w:val="24"/>
                <w:szCs w:val="24"/>
                <w:lang w:val="ro-RO"/>
              </w:rPr>
              <w:t>închirierii spatiului</w:t>
            </w:r>
            <w:r w:rsidRPr="00226D5E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val="ro-RO"/>
              </w:rPr>
              <w:t xml:space="preserve"> –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Cabinet medical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19,94 mp, format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E35,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10,18 mp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E36,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9,76 mp,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etajul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Policlinicii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Pictor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nr. 7,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Dâmbovița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desfasurarii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22232C"/>
                <w:spacing w:val="1"/>
                <w:sz w:val="24"/>
                <w:szCs w:val="24"/>
                <w:lang w:val="ro-RO"/>
              </w:rPr>
              <w:t>închirierii spatiului</w:t>
            </w:r>
            <w:r w:rsidRPr="00226D5E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val="ro-RO"/>
              </w:rPr>
              <w:t xml:space="preserve"> –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Cabinet medical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24,32 mp, format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E37,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14,56 mp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E38,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9,76 mp,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etajul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Policlinicii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Pictor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nr. 7,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Dâmbovița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desfasurarii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CB421E">
            <w:pPr>
              <w:shd w:val="clear" w:color="auto" w:fill="FFFFFF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22232C"/>
                <w:spacing w:val="1"/>
                <w:sz w:val="24"/>
                <w:szCs w:val="24"/>
                <w:lang w:val="ro-RO"/>
              </w:rPr>
              <w:t>închirierii spatiului</w:t>
            </w:r>
            <w:r w:rsidRPr="00226D5E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val="ro-RO"/>
              </w:rPr>
              <w:t xml:space="preserve"> –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Cabinet medical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19,03 mp, format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P33,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10,64 mp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P34,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8,39 mp,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parterul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Policlinicii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Pictor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nr. 7,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Dâmbovița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desfasurarii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22232C"/>
                <w:spacing w:val="1"/>
                <w:sz w:val="24"/>
                <w:szCs w:val="24"/>
                <w:lang w:val="ro-RO"/>
              </w:rPr>
              <w:t>închirierii spatiului</w:t>
            </w:r>
            <w:r w:rsidRPr="00226D5E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val="ro-RO"/>
              </w:rPr>
              <w:t xml:space="preserve"> – 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Cabinet medical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15</w:t>
            </w:r>
            <w:proofErr w:type="gram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proofErr w:type="gram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mp, format din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E39, 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etajul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Policlinicii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Pictor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nr. 7,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Dâmbovița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desfasurarii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in suprafata de 400 mp, situat in oras Titu, str. Mihaileanu Stefan, T43, P 293/2/4, judet Dambovita, numar cadastral  74093, inscris in CF 74093 a localitatii Titu,  bun ce apartine domeniului privat al orasului, in vederea construirii unei locuinte.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26D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in suprafata de 400 mp, situat in oras Titu, str. Mihaileanu Stefan, T43, P 293/2/3, judet Dambovita, numar cadastral  74090, inscris in CF 74090 a localitatii Titu,  bun ce apartine domeniului privat al orasului, in vederea construirii unei locuinte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prelungirii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duratei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valabilitate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unor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contracte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inchiriere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locuinte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apartinand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fond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prelungirii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duratei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valabilitate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unor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contracte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inchiriere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locuinte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tineri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destinate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inchirierii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construite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investitii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nivel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ANL.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Pr="00CB421E" w:rsidRDefault="00CB421E" w:rsidP="00CB421E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20"/>
              </w:rPr>
              <w:t>A</w:t>
            </w:r>
            <w:r w:rsidRPr="00226D5E">
              <w:rPr>
                <w:rStyle w:val="FontStyle20"/>
              </w:rPr>
              <w:t>probarea Convenţiei de colaborare între Consiliul Local  oras Titu  şi Societatea Naţională de Cruce Roşie din România, filiala Dâmboviţa</w:t>
            </w:r>
            <w:r>
              <w:rPr>
                <w:rStyle w:val="FontStyle20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esemnare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reprezentanti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probei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organizarea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desfasurarea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concursului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ocuparea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functiilor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director</w:t>
            </w:r>
            <w:r w:rsidRPr="00226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adjunct din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unitatile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invatamant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preuniversitar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stat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B421E" w:rsidRPr="00195830" w:rsidRDefault="00CB421E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ctualizarea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cuantumului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chiriei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lunare</w:t>
            </w:r>
            <w:proofErr w:type="spellEnd"/>
            <w:proofErr w:type="gram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afere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locuintelor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destínate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inchirierii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,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construite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prin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Programul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investitii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nivel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ANL  situate in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orasul</w:t>
            </w:r>
            <w:proofErr w:type="spellEnd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bCs/>
                <w:sz w:val="24"/>
                <w:szCs w:val="24"/>
              </w:rPr>
              <w:t>Titu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421E" w:rsidTr="00274518">
        <w:tc>
          <w:tcPr>
            <w:tcW w:w="1101" w:type="dxa"/>
          </w:tcPr>
          <w:p w:rsidR="00CB421E" w:rsidRDefault="00CB421E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B421E" w:rsidRPr="00195830" w:rsidRDefault="00C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B421E" w:rsidRDefault="00CB421E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local de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cheltuieli</w:t>
            </w:r>
            <w:proofErr w:type="spell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 la</w:t>
            </w:r>
            <w:proofErr w:type="gramEnd"/>
            <w:r w:rsidRPr="00226D5E">
              <w:rPr>
                <w:rFonts w:ascii="Times New Roman" w:hAnsi="Times New Roman" w:cs="Times New Roman"/>
                <w:sz w:val="24"/>
                <w:szCs w:val="24"/>
              </w:rPr>
              <w:t xml:space="preserve"> data de 31.12.2021.</w:t>
            </w:r>
          </w:p>
        </w:tc>
      </w:tr>
      <w:tr w:rsidR="004C4A3F" w:rsidTr="00274518">
        <w:tc>
          <w:tcPr>
            <w:tcW w:w="1101" w:type="dxa"/>
          </w:tcPr>
          <w:p w:rsidR="004C4A3F" w:rsidRDefault="004C4A3F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4C4A3F" w:rsidRDefault="004C4A3F">
            <w:r w:rsidRPr="0019583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4C4A3F" w:rsidRPr="00E631D0" w:rsidRDefault="004C4A3F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modificarii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Hotararii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Local nr. 124/04.11.2021 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devizului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estimativ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includerii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National de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Saligny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” a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obiectivului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Strazi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 ape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pluviale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>ferata</w:t>
            </w:r>
            <w:proofErr w:type="spellEnd"/>
            <w:r w:rsidRPr="0067439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</w:tr>
      <w:tr w:rsidR="004C4A3F" w:rsidTr="00274518">
        <w:tc>
          <w:tcPr>
            <w:tcW w:w="1101" w:type="dxa"/>
          </w:tcPr>
          <w:p w:rsidR="004C4A3F" w:rsidRDefault="004C4A3F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C4A3F" w:rsidRDefault="004C4A3F">
            <w:r w:rsidRPr="0019583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4C4A3F" w:rsidRPr="00E631D0" w:rsidRDefault="004C4A3F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proofErr w:type="gram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excedentului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de 9.694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mii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lei 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finantarea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  in </w:t>
            </w:r>
            <w:proofErr w:type="spellStart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3F" w:rsidTr="00274518">
        <w:tc>
          <w:tcPr>
            <w:tcW w:w="1101" w:type="dxa"/>
          </w:tcPr>
          <w:p w:rsidR="004C4A3F" w:rsidRDefault="004C4A3F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C4A3F" w:rsidRDefault="004C4A3F">
            <w:r w:rsidRPr="0019583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4C4A3F" w:rsidRPr="00E631D0" w:rsidRDefault="008A1495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local de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previziunile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</w:tr>
      <w:tr w:rsidR="004C4A3F" w:rsidTr="00274518">
        <w:tc>
          <w:tcPr>
            <w:tcW w:w="1101" w:type="dxa"/>
          </w:tcPr>
          <w:p w:rsidR="004C4A3F" w:rsidRDefault="004C4A3F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C4A3F" w:rsidRDefault="004C4A3F">
            <w:r w:rsidRPr="0019583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4C4A3F" w:rsidRPr="00E631D0" w:rsidRDefault="008A1495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4C4A3F" w:rsidRPr="005B3B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C4A3F" w:rsidTr="00274518">
        <w:tc>
          <w:tcPr>
            <w:tcW w:w="1101" w:type="dxa"/>
          </w:tcPr>
          <w:p w:rsidR="004C4A3F" w:rsidRDefault="004C4A3F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C4A3F" w:rsidRPr="009F408F" w:rsidRDefault="004C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4C4A3F" w:rsidRPr="00E631D0" w:rsidRDefault="004317E1" w:rsidP="004C4A3F">
            <w:pPr>
              <w:tabs>
                <w:tab w:val="left" w:pos="329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legerea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presedintelui</w:t>
            </w:r>
            <w:proofErr w:type="spellEnd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C4A3F" w:rsidRPr="005B3B8D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virare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sold-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C 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5.780,77 lei la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local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orasului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Aprobarea Regulamentului de vanzare a locuintelor pentru tineri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construite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investitii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nivel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ANL, situate in 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orasul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judet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Dambovita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in suprafata de 51 mp, situat in intravilanul orasului Titu, zona Titu Nou, Lotul 3, judet Dambovita, numar cadastral  74067, inscris in CF 74067 a localitatii Titu,  bun ce apartine domeniului privat al orasului, in vederea construirii de locuinta/anexe gospodaresti/ extindere locuinta/amenajari in vecinatatea unor constructii existente.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in suprafata de 102 mp, situat in intravilanul orasului Titu, zona Titu Nou, Lotul 2, judet Dambovita, numar cadastral  74066, inscris in CF 74066 a localitatii Titu,  bun ce apartine domeniului privat al orasului, in vederea construirii de locuinta/anexe gospodaresti/ extindere locuinta/amenajari in vecinatatea unor constructii existente.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in suprafata de 102 mp, situat in intravilanul orasului Titu, zona Titu Nou, Lotul 1, judet Dambovita, numar cadastral  74065, inscris in CF 74065 a localitatii Titu,  bun ce apartine domeniului privat al orasului, in vederea construirii de locuinta/anexe gospodaresti/ extindere locuinta/amenajari in vecinatatea unor constructii existente.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in suprafata de 126 mp, situat in intravilanul orasului Titu, zona Titu Nou, Lotul 2, judet Dambovita, numar cadastral  73839, inscris in CF 73839 a localitatii Titu,  bun ce apartine domeniului privat al orasului, in vederea construirii de locuinta/anexe gospodaresti/ extindere locuinta/amenajari in vecinatatea unor constructii existente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organizarii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licitatiei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vederea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t-IT"/>
              </w:rPr>
              <w:t>concesionarii terenului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 xml:space="preserve">in suprafata de 127 mp, situat in intravilanul orasului Titu, </w:t>
            </w:r>
            <w:r w:rsidRPr="00E631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lastRenderedPageBreak/>
              <w:t>zona Titu Nou, Lotul 1, judet Dambovita, numar cadastral  73838, inscris in CF 73838 a localitatii Titu,  bun ce apartine domeniului privat al orasului, in vederea construirii de locuinta/anexe gospodaresti/extindere locuinta/amenajari in vecinatatea unor constructii existente</w:t>
            </w:r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consilieri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locali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face parte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performantelor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general  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orasului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acordarii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Liceului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cofinantarii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EduTin-Educatie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nonformala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tineri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incheierii</w:t>
            </w:r>
            <w:proofErr w:type="spellEnd"/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contract 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juridica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 UAT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autoritatii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locale cu Cabinet Individual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avocatura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orelor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prestate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lunar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beneficiara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prelungirii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duratei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valabilitate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unor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contracte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inchiriere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locuinte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tineri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destinate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inchirierii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construite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investitii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nivel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</w:t>
            </w:r>
            <w:proofErr w:type="gram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ANL</w:t>
            </w:r>
            <w:r w:rsidRPr="00E631D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Aprobarea de principiu a propunerilor de criterii pentru stabilirea ordinii de prioritate in solutionarea cererilor de locuinte si in repartizarea locuintelor pentru tineri destinate inchirierii.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63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documentatiei de urbanism – Planul Urbanistic Zonal si  a Regulamentului local aferent  privind obiectivul „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Construire spalatorie auto” in orasul Titu, sat Salcuta, nr. 169, judetul Dambovita</w:t>
            </w:r>
            <w:r w:rsidRPr="00E63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beneficiar fiind S.C. Clean si Go La Jetoane S.R.L.</w:t>
            </w:r>
          </w:p>
        </w:tc>
      </w:tr>
      <w:tr w:rsidR="00E631D0" w:rsidTr="00274518">
        <w:tc>
          <w:tcPr>
            <w:tcW w:w="1101" w:type="dxa"/>
          </w:tcPr>
          <w:p w:rsidR="00E631D0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31D0" w:rsidRDefault="00E631D0">
            <w:r w:rsidRPr="009F408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E631D0" w:rsidRPr="00E631D0" w:rsidRDefault="00E631D0" w:rsidP="00E631D0">
            <w:pPr>
              <w:shd w:val="clear" w:color="auto" w:fill="FFFFFF"/>
              <w:tabs>
                <w:tab w:val="left" w:pos="0"/>
              </w:tabs>
              <w:ind w:left="16" w:right="175"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cotizatiei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datorate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orasul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Asociatiei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Intercomunitara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„Management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Dambovita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3E6231" w:rsidTr="00274518">
        <w:tc>
          <w:tcPr>
            <w:tcW w:w="1101" w:type="dxa"/>
          </w:tcPr>
          <w:p w:rsidR="003E6231" w:rsidRPr="008E7B8D" w:rsidRDefault="00E631D0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6231" w:rsidRPr="008E7B8D" w:rsidRDefault="00E631D0" w:rsidP="002B692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3E6231" w:rsidRPr="00E631D0" w:rsidRDefault="00E631D0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cuantumului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taxei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habitat cu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destinatie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speciala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8E7B8D" w:rsidTr="00274518">
        <w:tc>
          <w:tcPr>
            <w:tcW w:w="1101" w:type="dxa"/>
          </w:tcPr>
          <w:p w:rsidR="008E7B8D" w:rsidRPr="008E7B8D" w:rsidRDefault="008E7B8D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7B8D" w:rsidRPr="008E7B8D" w:rsidRDefault="008E7B8D" w:rsidP="002B692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8E7B8D" w:rsidRPr="00E631D0" w:rsidRDefault="008E7B8D" w:rsidP="002B6921">
            <w:pPr>
              <w:shd w:val="clear" w:color="auto" w:fill="FFFFFF"/>
              <w:tabs>
                <w:tab w:val="left" w:pos="0"/>
              </w:tabs>
              <w:ind w:left="16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administrator al SC Urban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SRL  a</w:t>
            </w:r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Andrei George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administrator al SC Urban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SRL.</w:t>
            </w:r>
          </w:p>
        </w:tc>
      </w:tr>
      <w:tr w:rsidR="008E7B8D" w:rsidTr="00274518">
        <w:tc>
          <w:tcPr>
            <w:tcW w:w="1101" w:type="dxa"/>
          </w:tcPr>
          <w:p w:rsidR="008E7B8D" w:rsidRPr="008E7B8D" w:rsidRDefault="008E7B8D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7B8D" w:rsidRPr="008E7B8D" w:rsidRDefault="008E7B8D" w:rsidP="002B692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8E7B8D" w:rsidRPr="00E631D0" w:rsidRDefault="008E7B8D" w:rsidP="002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transformarii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aparatul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orasului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B8D" w:rsidTr="00274518">
        <w:tc>
          <w:tcPr>
            <w:tcW w:w="1101" w:type="dxa"/>
          </w:tcPr>
          <w:p w:rsidR="008E7B8D" w:rsidRPr="008E7B8D" w:rsidRDefault="008E7B8D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7B8D" w:rsidRPr="008E7B8D" w:rsidRDefault="008E7B8D" w:rsidP="002B692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8E7B8D" w:rsidRPr="00E631D0" w:rsidRDefault="008E7B8D" w:rsidP="002B6921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finanatate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sumei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298.354,55 </w:t>
            </w:r>
            <w:proofErr w:type="gramStart"/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golurilor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temporare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casa.</w:t>
            </w:r>
          </w:p>
        </w:tc>
      </w:tr>
      <w:tr w:rsidR="008E7B8D" w:rsidTr="00274518">
        <w:tc>
          <w:tcPr>
            <w:tcW w:w="1101" w:type="dxa"/>
          </w:tcPr>
          <w:p w:rsidR="008E7B8D" w:rsidRPr="008E7B8D" w:rsidRDefault="008E7B8D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7B8D" w:rsidRPr="008E7B8D" w:rsidRDefault="008E7B8D" w:rsidP="002B692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8E7B8D" w:rsidRPr="00E631D0" w:rsidRDefault="008E7B8D" w:rsidP="002B692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local  al</w:t>
            </w:r>
            <w:proofErr w:type="gram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orasului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sumei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>1.000.000 lei</w:t>
            </w:r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golurilor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temporare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casa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provenite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decalajele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veniturile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cheltuielile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B8D" w:rsidTr="00274518">
        <w:tc>
          <w:tcPr>
            <w:tcW w:w="1101" w:type="dxa"/>
          </w:tcPr>
          <w:p w:rsidR="008E7B8D" w:rsidRPr="008E7B8D" w:rsidRDefault="008E7B8D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E7B8D" w:rsidRPr="008E7B8D" w:rsidRDefault="008E7B8D" w:rsidP="002B692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8E7B8D" w:rsidRPr="00E631D0" w:rsidRDefault="008E7B8D" w:rsidP="002B6921">
            <w:pPr>
              <w:pStyle w:val="Default"/>
              <w:rPr>
                <w:bCs/>
                <w:i/>
                <w:color w:val="auto"/>
              </w:rPr>
            </w:pPr>
            <w:proofErr w:type="spellStart"/>
            <w:r w:rsidRPr="00E631D0">
              <w:rPr>
                <w:color w:val="auto"/>
              </w:rPr>
              <w:t>Aprobarea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acoperirii</w:t>
            </w:r>
            <w:proofErr w:type="spellEnd"/>
            <w:r w:rsidRPr="00E631D0">
              <w:rPr>
                <w:color w:val="auto"/>
              </w:rPr>
              <w:t xml:space="preserve"> definitive din </w:t>
            </w:r>
            <w:proofErr w:type="spellStart"/>
            <w:r w:rsidRPr="00E631D0">
              <w:rPr>
                <w:color w:val="auto"/>
              </w:rPr>
              <w:t>excedentul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activitatilor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finantate</w:t>
            </w:r>
            <w:proofErr w:type="spellEnd"/>
            <w:r w:rsidRPr="00E631D0">
              <w:rPr>
                <w:color w:val="auto"/>
              </w:rPr>
              <w:t xml:space="preserve"> integral din </w:t>
            </w:r>
            <w:proofErr w:type="spellStart"/>
            <w:r w:rsidRPr="00E631D0">
              <w:rPr>
                <w:color w:val="auto"/>
              </w:rPr>
              <w:t>venituri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proprii</w:t>
            </w:r>
            <w:proofErr w:type="spellEnd"/>
            <w:r w:rsidRPr="00E631D0">
              <w:rPr>
                <w:color w:val="auto"/>
              </w:rPr>
              <w:t xml:space="preserve"> ale </w:t>
            </w:r>
            <w:proofErr w:type="spellStart"/>
            <w:r w:rsidRPr="00E631D0">
              <w:rPr>
                <w:color w:val="auto"/>
              </w:rPr>
              <w:t>Liceului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Tehnologic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Goga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Ionescu</w:t>
            </w:r>
            <w:proofErr w:type="spellEnd"/>
            <w:r w:rsidRPr="00E631D0">
              <w:rPr>
                <w:color w:val="auto"/>
              </w:rPr>
              <w:t xml:space="preserve"> a </w:t>
            </w:r>
            <w:proofErr w:type="spellStart"/>
            <w:proofErr w:type="gramStart"/>
            <w:r w:rsidRPr="00E631D0">
              <w:rPr>
                <w:color w:val="auto"/>
              </w:rPr>
              <w:t>deficitului</w:t>
            </w:r>
            <w:proofErr w:type="spellEnd"/>
            <w:r w:rsidRPr="00E631D0">
              <w:rPr>
                <w:b/>
                <w:color w:val="auto"/>
              </w:rPr>
              <w:t xml:space="preserve">  </w:t>
            </w:r>
            <w:proofErr w:type="spellStart"/>
            <w:r w:rsidRPr="00E631D0">
              <w:rPr>
                <w:color w:val="auto"/>
              </w:rPr>
              <w:t>sectiunii</w:t>
            </w:r>
            <w:proofErr w:type="spellEnd"/>
            <w:proofErr w:type="gramEnd"/>
            <w:r w:rsidRPr="00E631D0">
              <w:rPr>
                <w:color w:val="auto"/>
              </w:rPr>
              <w:t xml:space="preserve"> de </w:t>
            </w:r>
            <w:proofErr w:type="spellStart"/>
            <w:r w:rsidRPr="00E631D0">
              <w:rPr>
                <w:color w:val="auto"/>
              </w:rPr>
              <w:t>functionare</w:t>
            </w:r>
            <w:proofErr w:type="spellEnd"/>
            <w:r w:rsidRPr="00E631D0">
              <w:rPr>
                <w:color w:val="auto"/>
              </w:rPr>
              <w:t xml:space="preserve"> </w:t>
            </w:r>
            <w:proofErr w:type="spellStart"/>
            <w:r w:rsidRPr="00E631D0">
              <w:rPr>
                <w:color w:val="auto"/>
              </w:rPr>
              <w:t>inregistrat</w:t>
            </w:r>
            <w:proofErr w:type="spellEnd"/>
            <w:r w:rsidRPr="00E631D0">
              <w:rPr>
                <w:color w:val="auto"/>
              </w:rPr>
              <w:t xml:space="preserve"> la 31.12.2021 in </w:t>
            </w:r>
            <w:proofErr w:type="spellStart"/>
            <w:r w:rsidRPr="00E631D0">
              <w:rPr>
                <w:color w:val="auto"/>
              </w:rPr>
              <w:t>suma</w:t>
            </w:r>
            <w:proofErr w:type="spellEnd"/>
            <w:r w:rsidRPr="00E631D0">
              <w:rPr>
                <w:color w:val="auto"/>
              </w:rPr>
              <w:t xml:space="preserve"> de </w:t>
            </w:r>
            <w:r w:rsidRPr="00E631D0">
              <w:rPr>
                <w:b/>
                <w:color w:val="auto"/>
              </w:rPr>
              <w:t>3.035,07 lei.</w:t>
            </w:r>
          </w:p>
        </w:tc>
      </w:tr>
      <w:tr w:rsidR="008E7B8D" w:rsidTr="00274518">
        <w:tc>
          <w:tcPr>
            <w:tcW w:w="1101" w:type="dxa"/>
          </w:tcPr>
          <w:p w:rsidR="008E7B8D" w:rsidRPr="008E7B8D" w:rsidRDefault="008E7B8D" w:rsidP="00053CB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7B8D" w:rsidRPr="008E7B8D" w:rsidRDefault="008E7B8D" w:rsidP="008E7B8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8E7B8D" w:rsidRPr="00E631D0" w:rsidRDefault="008E7B8D" w:rsidP="00E315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acoperirii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definitive din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local  al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orasului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inregistrat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la 31.12.2021 in </w:t>
            </w:r>
            <w:proofErr w:type="spellStart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E631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2.829.964,15 </w:t>
            </w:r>
            <w:r w:rsidRPr="00E631D0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</w:p>
        </w:tc>
      </w:tr>
    </w:tbl>
    <w:p w:rsidR="00053CB0" w:rsidRPr="00BF02B9" w:rsidRDefault="00053CB0" w:rsidP="00053CB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CB0" w:rsidRPr="00BF02B9" w:rsidRDefault="00053CB0" w:rsidP="00053CB0">
      <w:pPr>
        <w:pStyle w:val="ListParagraph"/>
        <w:ind w:left="360"/>
        <w:rPr>
          <w:sz w:val="24"/>
          <w:szCs w:val="24"/>
        </w:rPr>
      </w:pPr>
    </w:p>
    <w:p w:rsidR="00755C75" w:rsidRDefault="00755C75"/>
    <w:sectPr w:rsidR="00755C75" w:rsidSect="00CD2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053CB0"/>
    <w:rsid w:val="00015729"/>
    <w:rsid w:val="00053CB0"/>
    <w:rsid w:val="000579EF"/>
    <w:rsid w:val="00062E42"/>
    <w:rsid w:val="00086DAC"/>
    <w:rsid w:val="000E2743"/>
    <w:rsid w:val="000E61DD"/>
    <w:rsid w:val="00102DE2"/>
    <w:rsid w:val="00106697"/>
    <w:rsid w:val="00111BD4"/>
    <w:rsid w:val="00152875"/>
    <w:rsid w:val="00171B96"/>
    <w:rsid w:val="00184704"/>
    <w:rsid w:val="00190B3C"/>
    <w:rsid w:val="00192A9B"/>
    <w:rsid w:val="00192E3C"/>
    <w:rsid w:val="001A6AB3"/>
    <w:rsid w:val="001B491F"/>
    <w:rsid w:val="001D0DA7"/>
    <w:rsid w:val="00211A1C"/>
    <w:rsid w:val="00222219"/>
    <w:rsid w:val="00230598"/>
    <w:rsid w:val="00274518"/>
    <w:rsid w:val="00280063"/>
    <w:rsid w:val="00287068"/>
    <w:rsid w:val="002A071D"/>
    <w:rsid w:val="00316080"/>
    <w:rsid w:val="00316150"/>
    <w:rsid w:val="003327BD"/>
    <w:rsid w:val="003452C2"/>
    <w:rsid w:val="00345CF3"/>
    <w:rsid w:val="00363BD3"/>
    <w:rsid w:val="00363CB3"/>
    <w:rsid w:val="00391373"/>
    <w:rsid w:val="003929C1"/>
    <w:rsid w:val="003D0F9F"/>
    <w:rsid w:val="003D663C"/>
    <w:rsid w:val="003E17F4"/>
    <w:rsid w:val="003E4BB8"/>
    <w:rsid w:val="003E6231"/>
    <w:rsid w:val="00427B04"/>
    <w:rsid w:val="004317E1"/>
    <w:rsid w:val="00447E33"/>
    <w:rsid w:val="00477340"/>
    <w:rsid w:val="00484618"/>
    <w:rsid w:val="004C4A3F"/>
    <w:rsid w:val="005166FF"/>
    <w:rsid w:val="005237D8"/>
    <w:rsid w:val="00527E2E"/>
    <w:rsid w:val="00547058"/>
    <w:rsid w:val="00550618"/>
    <w:rsid w:val="00565DCE"/>
    <w:rsid w:val="005722E4"/>
    <w:rsid w:val="00574BF6"/>
    <w:rsid w:val="0058005F"/>
    <w:rsid w:val="00585446"/>
    <w:rsid w:val="00591095"/>
    <w:rsid w:val="005A04C7"/>
    <w:rsid w:val="005C21BD"/>
    <w:rsid w:val="005C41DA"/>
    <w:rsid w:val="005D12F9"/>
    <w:rsid w:val="005D1702"/>
    <w:rsid w:val="005D1C7A"/>
    <w:rsid w:val="005D40A4"/>
    <w:rsid w:val="005E63AA"/>
    <w:rsid w:val="005F43F5"/>
    <w:rsid w:val="005F4537"/>
    <w:rsid w:val="006000D7"/>
    <w:rsid w:val="00607963"/>
    <w:rsid w:val="00644EE4"/>
    <w:rsid w:val="0066659A"/>
    <w:rsid w:val="006B6B85"/>
    <w:rsid w:val="006C6C98"/>
    <w:rsid w:val="006E24C4"/>
    <w:rsid w:val="007019F1"/>
    <w:rsid w:val="00733E4F"/>
    <w:rsid w:val="00755C75"/>
    <w:rsid w:val="00763358"/>
    <w:rsid w:val="0076399D"/>
    <w:rsid w:val="0078741A"/>
    <w:rsid w:val="007A1AE2"/>
    <w:rsid w:val="007A700B"/>
    <w:rsid w:val="007B54EA"/>
    <w:rsid w:val="007D30E6"/>
    <w:rsid w:val="007E1341"/>
    <w:rsid w:val="007E5272"/>
    <w:rsid w:val="007E7DE5"/>
    <w:rsid w:val="0080610F"/>
    <w:rsid w:val="00816A12"/>
    <w:rsid w:val="00826A1B"/>
    <w:rsid w:val="00845A58"/>
    <w:rsid w:val="00857C7B"/>
    <w:rsid w:val="00883720"/>
    <w:rsid w:val="0089302B"/>
    <w:rsid w:val="008A1495"/>
    <w:rsid w:val="008C5406"/>
    <w:rsid w:val="008D34AD"/>
    <w:rsid w:val="008D4584"/>
    <w:rsid w:val="008D5A31"/>
    <w:rsid w:val="008D7B73"/>
    <w:rsid w:val="008E6239"/>
    <w:rsid w:val="008E7B8D"/>
    <w:rsid w:val="00953F54"/>
    <w:rsid w:val="00970882"/>
    <w:rsid w:val="00970CC3"/>
    <w:rsid w:val="00973233"/>
    <w:rsid w:val="00980DAE"/>
    <w:rsid w:val="00991FC2"/>
    <w:rsid w:val="009A66A0"/>
    <w:rsid w:val="009B3EED"/>
    <w:rsid w:val="009B3F4D"/>
    <w:rsid w:val="009B7837"/>
    <w:rsid w:val="009C3C89"/>
    <w:rsid w:val="009E456F"/>
    <w:rsid w:val="00A14209"/>
    <w:rsid w:val="00A15DFE"/>
    <w:rsid w:val="00A660B4"/>
    <w:rsid w:val="00A77BCE"/>
    <w:rsid w:val="00A873FC"/>
    <w:rsid w:val="00A9138A"/>
    <w:rsid w:val="00AA1B2D"/>
    <w:rsid w:val="00AD66AE"/>
    <w:rsid w:val="00AE2321"/>
    <w:rsid w:val="00B06A60"/>
    <w:rsid w:val="00B15978"/>
    <w:rsid w:val="00B25D79"/>
    <w:rsid w:val="00B46597"/>
    <w:rsid w:val="00B505FB"/>
    <w:rsid w:val="00BB55CF"/>
    <w:rsid w:val="00BD6382"/>
    <w:rsid w:val="00BE0D7B"/>
    <w:rsid w:val="00BE36BD"/>
    <w:rsid w:val="00BE5013"/>
    <w:rsid w:val="00BF4296"/>
    <w:rsid w:val="00C01E83"/>
    <w:rsid w:val="00C21F3F"/>
    <w:rsid w:val="00C30626"/>
    <w:rsid w:val="00C60B6B"/>
    <w:rsid w:val="00C80C0C"/>
    <w:rsid w:val="00C845A0"/>
    <w:rsid w:val="00C86D41"/>
    <w:rsid w:val="00C93182"/>
    <w:rsid w:val="00CA654B"/>
    <w:rsid w:val="00CB421E"/>
    <w:rsid w:val="00CD25AC"/>
    <w:rsid w:val="00CD3A04"/>
    <w:rsid w:val="00CE16FE"/>
    <w:rsid w:val="00CE2ADC"/>
    <w:rsid w:val="00CF6976"/>
    <w:rsid w:val="00D26E80"/>
    <w:rsid w:val="00D35B92"/>
    <w:rsid w:val="00D51809"/>
    <w:rsid w:val="00D62FEE"/>
    <w:rsid w:val="00D6482F"/>
    <w:rsid w:val="00D71FC2"/>
    <w:rsid w:val="00DA0B58"/>
    <w:rsid w:val="00DC0B78"/>
    <w:rsid w:val="00DE02E1"/>
    <w:rsid w:val="00DE7E9F"/>
    <w:rsid w:val="00E04098"/>
    <w:rsid w:val="00E22AD8"/>
    <w:rsid w:val="00E315D4"/>
    <w:rsid w:val="00E56E7D"/>
    <w:rsid w:val="00E631D0"/>
    <w:rsid w:val="00E64745"/>
    <w:rsid w:val="00EE5E3A"/>
    <w:rsid w:val="00F162BA"/>
    <w:rsid w:val="00F24E43"/>
    <w:rsid w:val="00F31CDC"/>
    <w:rsid w:val="00F32122"/>
    <w:rsid w:val="00F330AF"/>
    <w:rsid w:val="00F34F00"/>
    <w:rsid w:val="00F40AE5"/>
    <w:rsid w:val="00F44EFF"/>
    <w:rsid w:val="00F52095"/>
    <w:rsid w:val="00F67EDD"/>
    <w:rsid w:val="00F75B93"/>
    <w:rsid w:val="00F8433D"/>
    <w:rsid w:val="00F878FB"/>
    <w:rsid w:val="00FD7880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3"/>
  </w:style>
  <w:style w:type="paragraph" w:styleId="Heading1">
    <w:name w:val="heading 1"/>
    <w:basedOn w:val="Normal"/>
    <w:next w:val="Normal"/>
    <w:link w:val="Heading1Char"/>
    <w:uiPriority w:val="9"/>
    <w:qFormat/>
    <w:rsid w:val="00E2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31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57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315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74518"/>
    <w:rPr>
      <w:i/>
      <w:iCs/>
    </w:rPr>
  </w:style>
  <w:style w:type="paragraph" w:customStyle="1" w:styleId="Default">
    <w:name w:val="Default"/>
    <w:uiPriority w:val="99"/>
    <w:rsid w:val="00E22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ntStyle20">
    <w:name w:val="Font Style20"/>
    <w:uiPriority w:val="99"/>
    <w:rsid w:val="00CB421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CB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103</cp:revision>
  <dcterms:created xsi:type="dcterms:W3CDTF">2020-02-14T10:41:00Z</dcterms:created>
  <dcterms:modified xsi:type="dcterms:W3CDTF">2022-03-07T12:15:00Z</dcterms:modified>
</cp:coreProperties>
</file>